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D100" w14:textId="601E2A61" w:rsidR="003F153A" w:rsidRPr="008E0BB9" w:rsidRDefault="008E0BB9" w:rsidP="008E0BB9">
      <w:pPr>
        <w:pStyle w:val="BodyText"/>
        <w:rPr>
          <w:rFonts w:ascii="Arial Black" w:hAnsi="Arial Black"/>
          <w:sz w:val="28"/>
          <w:szCs w:val="28"/>
        </w:rPr>
        <w:sectPr w:rsidR="003F153A" w:rsidRPr="008E0B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0" w:right="580" w:bottom="640" w:left="860" w:header="0" w:footer="456" w:gutter="0"/>
          <w:pgNumType w:start="1"/>
          <w:cols w:space="720"/>
        </w:sectPr>
      </w:pPr>
      <w:r>
        <w:rPr>
          <w:rFonts w:ascii="Arial Black" w:hAnsi="Arial Black"/>
          <w:sz w:val="28"/>
          <w:szCs w:val="28"/>
        </w:rPr>
        <w:t xml:space="preserve">                        </w:t>
      </w:r>
      <w:r w:rsidRPr="008E0BB9">
        <w:rPr>
          <w:rFonts w:ascii="Arial Black" w:hAnsi="Arial Black"/>
          <w:sz w:val="28"/>
          <w:szCs w:val="28"/>
        </w:rPr>
        <w:t>PROJECT MANAGER ENGINEERING</w:t>
      </w:r>
    </w:p>
    <w:p w14:paraId="6699C185" w14:textId="5C831EB7" w:rsidR="003F153A" w:rsidRDefault="003F153A" w:rsidP="008E0BB9">
      <w:pPr>
        <w:pStyle w:val="Title"/>
        <w:spacing w:before="0"/>
        <w:ind w:left="0"/>
        <w:jc w:val="both"/>
        <w:sectPr w:rsidR="003F153A">
          <w:type w:val="continuous"/>
          <w:pgSz w:w="12240" w:h="15840"/>
          <w:pgMar w:top="1000" w:right="580" w:bottom="640" w:left="860" w:header="0" w:footer="456" w:gutter="0"/>
          <w:cols w:num="2" w:space="720" w:equalWidth="0">
            <w:col w:w="2306" w:space="1150"/>
            <w:col w:w="7344"/>
          </w:cols>
        </w:sectPr>
      </w:pPr>
      <w:bookmarkStart w:id="0" w:name="Descriptive_Data"/>
      <w:bookmarkEnd w:id="0"/>
    </w:p>
    <w:p w14:paraId="33A20454" w14:textId="77777777" w:rsidR="003F153A" w:rsidRDefault="003F153A">
      <w:pPr>
        <w:pStyle w:val="BodyText"/>
        <w:rPr>
          <w:b/>
          <w:sz w:val="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140"/>
        <w:gridCol w:w="1764"/>
        <w:gridCol w:w="2573"/>
      </w:tblGrid>
      <w:tr w:rsidR="003F153A" w14:paraId="1DE33431" w14:textId="77777777">
        <w:trPr>
          <w:trHeight w:val="479"/>
        </w:trPr>
        <w:tc>
          <w:tcPr>
            <w:tcW w:w="1819" w:type="dxa"/>
          </w:tcPr>
          <w:p w14:paraId="698CCB67" w14:textId="77777777" w:rsidR="003F153A" w:rsidRDefault="00DE3ED7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4140" w:type="dxa"/>
          </w:tcPr>
          <w:p w14:paraId="596413CB" w14:textId="77777777" w:rsidR="003F153A" w:rsidRDefault="00DE3ED7">
            <w:pPr>
              <w:pStyle w:val="TableParagraph"/>
              <w:spacing w:line="241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Project Manager Engineering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1764" w:type="dxa"/>
          </w:tcPr>
          <w:p w14:paraId="6F5849BB" w14:textId="77777777" w:rsidR="003F153A" w:rsidRDefault="00DE3ED7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2573" w:type="dxa"/>
          </w:tcPr>
          <w:p w14:paraId="291175DC" w14:textId="7914841D" w:rsidR="003F153A" w:rsidRDefault="003F153A" w:rsidP="00D51690">
            <w:pPr>
              <w:pStyle w:val="TableParagraph"/>
              <w:spacing w:before="118"/>
              <w:ind w:left="0"/>
              <w:rPr>
                <w:sz w:val="20"/>
              </w:rPr>
            </w:pPr>
          </w:p>
        </w:tc>
      </w:tr>
      <w:tr w:rsidR="003F153A" w14:paraId="731FEF53" w14:textId="77777777">
        <w:trPr>
          <w:trHeight w:val="719"/>
        </w:trPr>
        <w:tc>
          <w:tcPr>
            <w:tcW w:w="1819" w:type="dxa"/>
          </w:tcPr>
          <w:p w14:paraId="30560947" w14:textId="77777777" w:rsidR="003F153A" w:rsidRDefault="003F15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FAEBB96" w14:textId="77777777" w:rsidR="003F153A" w:rsidRDefault="00DE3E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4140" w:type="dxa"/>
          </w:tcPr>
          <w:p w14:paraId="1D5F5EAF" w14:textId="77777777" w:rsidR="003F153A" w:rsidRDefault="00DE3ED7">
            <w:pPr>
              <w:pStyle w:val="TableParagraph"/>
              <w:spacing w:line="237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Manager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Engineering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– Electrical and Instrumentation</w:t>
            </w:r>
          </w:p>
        </w:tc>
        <w:tc>
          <w:tcPr>
            <w:tcW w:w="1764" w:type="dxa"/>
          </w:tcPr>
          <w:p w14:paraId="6EC01658" w14:textId="77777777" w:rsidR="003F153A" w:rsidRDefault="003F15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A2625B4" w14:textId="77777777" w:rsidR="003F153A" w:rsidRDefault="00DE3ED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Family</w:t>
            </w:r>
          </w:p>
        </w:tc>
        <w:tc>
          <w:tcPr>
            <w:tcW w:w="2573" w:type="dxa"/>
          </w:tcPr>
          <w:p w14:paraId="04814E6D" w14:textId="77777777" w:rsidR="003F153A" w:rsidRDefault="003F153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FAA4B84" w14:textId="74550457" w:rsidR="003F153A" w:rsidRDefault="00D51690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ENGINEERING</w:t>
            </w:r>
          </w:p>
        </w:tc>
      </w:tr>
      <w:tr w:rsidR="003F153A" w14:paraId="175A175E" w14:textId="77777777">
        <w:trPr>
          <w:trHeight w:val="479"/>
        </w:trPr>
        <w:tc>
          <w:tcPr>
            <w:tcW w:w="1819" w:type="dxa"/>
          </w:tcPr>
          <w:p w14:paraId="2B2D4468" w14:textId="77777777" w:rsidR="003F153A" w:rsidRDefault="00DE3ED7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Restrictions</w:t>
            </w:r>
          </w:p>
        </w:tc>
        <w:tc>
          <w:tcPr>
            <w:tcW w:w="4140" w:type="dxa"/>
          </w:tcPr>
          <w:p w14:paraId="02A60A00" w14:textId="33E3BAA6" w:rsidR="003F153A" w:rsidRDefault="00816FF6">
            <w:pPr>
              <w:pStyle w:val="TableParagraph"/>
              <w:spacing w:line="240" w:lineRule="exact"/>
              <w:ind w:left="108" w:right="130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New Orleans based</w:t>
            </w:r>
          </w:p>
        </w:tc>
        <w:tc>
          <w:tcPr>
            <w:tcW w:w="1764" w:type="dxa"/>
          </w:tcPr>
          <w:p w14:paraId="36DA48AA" w14:textId="77777777" w:rsidR="003F153A" w:rsidRDefault="00DE3ED7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Grade</w:t>
            </w:r>
          </w:p>
        </w:tc>
        <w:tc>
          <w:tcPr>
            <w:tcW w:w="2573" w:type="dxa"/>
          </w:tcPr>
          <w:p w14:paraId="6F22711B" w14:textId="3F503BE1" w:rsidR="003F153A" w:rsidRDefault="003F153A" w:rsidP="005D3C3D">
            <w:pPr>
              <w:pStyle w:val="TableParagraph"/>
              <w:ind w:left="90"/>
              <w:rPr>
                <w:rFonts w:ascii="Times New Roman"/>
                <w:sz w:val="20"/>
              </w:rPr>
            </w:pPr>
          </w:p>
        </w:tc>
      </w:tr>
      <w:tr w:rsidR="003F153A" w14:paraId="37074815" w14:textId="77777777">
        <w:trPr>
          <w:trHeight w:val="239"/>
        </w:trPr>
        <w:tc>
          <w:tcPr>
            <w:tcW w:w="1819" w:type="dxa"/>
          </w:tcPr>
          <w:p w14:paraId="763F1CAE" w14:textId="77777777" w:rsidR="003F153A" w:rsidRDefault="00DE3ED7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4140" w:type="dxa"/>
          </w:tcPr>
          <w:p w14:paraId="6E3C2D81" w14:textId="050E3E81" w:rsidR="003F153A" w:rsidRDefault="00D51690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3/11/2024</w:t>
            </w:r>
          </w:p>
        </w:tc>
        <w:tc>
          <w:tcPr>
            <w:tcW w:w="1764" w:type="dxa"/>
          </w:tcPr>
          <w:p w14:paraId="15AA9617" w14:textId="610F89F9" w:rsidR="003F153A" w:rsidRDefault="003F153A">
            <w:pPr>
              <w:pStyle w:val="TableParagraph"/>
              <w:spacing w:line="219" w:lineRule="exact"/>
              <w:rPr>
                <w:b/>
                <w:sz w:val="20"/>
              </w:rPr>
            </w:pPr>
          </w:p>
        </w:tc>
        <w:tc>
          <w:tcPr>
            <w:tcW w:w="2573" w:type="dxa"/>
          </w:tcPr>
          <w:p w14:paraId="4C4CBD4E" w14:textId="664D9F7C" w:rsidR="003F153A" w:rsidRDefault="003F153A" w:rsidP="00D51690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</w:tbl>
    <w:p w14:paraId="624637B3" w14:textId="677C4F03" w:rsidR="00791B92" w:rsidRDefault="00DE3ED7" w:rsidP="00791B92">
      <w:pPr>
        <w:pStyle w:val="Heading1"/>
        <w:rPr>
          <w:b w:val="0"/>
          <w:i/>
          <w:sz w:val="18"/>
        </w:rPr>
      </w:pPr>
      <w:r>
        <w:t>Primary</w:t>
      </w:r>
      <w:r>
        <w:rPr>
          <w:spacing w:val="-8"/>
        </w:rPr>
        <w:t xml:space="preserve"> </w:t>
      </w:r>
      <w:r>
        <w:rPr>
          <w:spacing w:val="-2"/>
        </w:rPr>
        <w:t>Purpose</w:t>
      </w:r>
      <w:r w:rsidR="006F16B6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8CF4FA" wp14:editId="12A538AF">
                <wp:simplePos x="0" y="0"/>
                <wp:positionH relativeFrom="page">
                  <wp:posOffset>617220</wp:posOffset>
                </wp:positionH>
                <wp:positionV relativeFrom="paragraph">
                  <wp:posOffset>272415</wp:posOffset>
                </wp:positionV>
                <wp:extent cx="6527800" cy="723900"/>
                <wp:effectExtent l="0" t="0" r="0" b="0"/>
                <wp:wrapTopAndBottom/>
                <wp:docPr id="137692960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723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6FB9C" w14:textId="7F997C9A" w:rsidR="003F153A" w:rsidRDefault="00791B92">
                            <w:pPr>
                              <w:pStyle w:val="BodyText"/>
                              <w:spacing w:before="60" w:line="237" w:lineRule="auto"/>
                              <w:ind w:left="100"/>
                            </w:pPr>
                            <w:r>
                              <w:t xml:space="preserve">Serve as </w:t>
                            </w:r>
                            <w:r w:rsidR="00816FF6">
                              <w:t xml:space="preserve">the senior </w:t>
                            </w:r>
                            <w:r>
                              <w:t xml:space="preserve">Electrical and Instrumentation Subject </w:t>
                            </w:r>
                            <w:r w:rsidR="00816FF6">
                              <w:t>M</w:t>
                            </w:r>
                            <w:r>
                              <w:t>atter Expert</w:t>
                            </w:r>
                            <w:r w:rsidR="00816FF6">
                              <w:t xml:space="preserve"> for PT Freeport Indonesia’s major site projects</w:t>
                            </w:r>
                            <w:r>
                              <w:t xml:space="preserve">.  Under limited supervision plan, organize, </w:t>
                            </w:r>
                            <w:proofErr w:type="gramStart"/>
                            <w:r>
                              <w:t>manage</w:t>
                            </w:r>
                            <w:proofErr w:type="gramEnd"/>
                            <w:r>
                              <w:t xml:space="preserve"> and evaluate electrical and instrumentation aspects of engineering projects and programs, ensuring the successful conclusion of all phases within an appropriate time and at appropriate cost.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CF4FA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8.6pt;margin-top:21.45pt;width:514pt;height:5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" filled="f" strokeweight=".72pt">
                <v:textbox inset="0,0,0,0">
                  <w:txbxContent>
                    <w:p w14:paraId="5906FB9C" w14:textId="7F997C9A" w:rsidR="003F153A" w:rsidRDefault="00791B92">
                      <w:pPr>
                        <w:pStyle w:val="BodyText"/>
                        <w:spacing w:before="60" w:line="237" w:lineRule="auto"/>
                        <w:ind w:left="100"/>
                      </w:pPr>
                      <w:r>
                        <w:t xml:space="preserve">Serve as </w:t>
                      </w:r>
                      <w:r w:rsidR="00816FF6">
                        <w:t xml:space="preserve">the senior </w:t>
                      </w:r>
                      <w:r>
                        <w:t xml:space="preserve">Electrical and Instrumentation Subject </w:t>
                      </w:r>
                      <w:r w:rsidR="00816FF6">
                        <w:t>M</w:t>
                      </w:r>
                      <w:r>
                        <w:t>atter Expert</w:t>
                      </w:r>
                      <w:r w:rsidR="00816FF6">
                        <w:t xml:space="preserve"> for PT Freeport Indonesia’s major site projects</w:t>
                      </w:r>
                      <w:r>
                        <w:t xml:space="preserve">.  Under limited supervision plan, organize, </w:t>
                      </w:r>
                      <w:proofErr w:type="gramStart"/>
                      <w:r>
                        <w:t>manage</w:t>
                      </w:r>
                      <w:proofErr w:type="gramEnd"/>
                      <w:r>
                        <w:t xml:space="preserve"> and evaluate electrical and instrumentation aspects of engineering projects and programs, ensuring the successful conclusion of all phases within an appropriate time and at appropriate cost.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" w:name="Essential_Functions"/>
      <w:bookmarkEnd w:id="1"/>
    </w:p>
    <w:p w14:paraId="0C748C6E" w14:textId="1EC0ECB2" w:rsidR="003F153A" w:rsidRDefault="00791B92">
      <w:pPr>
        <w:tabs>
          <w:tab w:val="left" w:pos="9335"/>
        </w:tabs>
        <w:spacing w:before="117" w:after="59"/>
        <w:ind w:left="220"/>
        <w:rPr>
          <w:b/>
          <w:i/>
          <w:spacing w:val="-4"/>
          <w:sz w:val="18"/>
        </w:rPr>
      </w:pPr>
      <w:r w:rsidRPr="00791B92">
        <w:rPr>
          <w:b/>
          <w:bCs/>
        </w:rPr>
        <w:t>Essential</w:t>
      </w:r>
      <w:r w:rsidRPr="00791B92">
        <w:rPr>
          <w:b/>
          <w:bCs/>
          <w:spacing w:val="-4"/>
        </w:rPr>
        <w:t xml:space="preserve"> </w:t>
      </w:r>
      <w:r w:rsidRPr="00791B92">
        <w:rPr>
          <w:b/>
          <w:bCs/>
          <w:spacing w:val="-2"/>
        </w:rPr>
        <w:t>Functions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 w:rsidR="00DE3ED7">
        <w:rPr>
          <w:b/>
          <w:i/>
          <w:sz w:val="18"/>
        </w:rPr>
        <w:t>%</w:t>
      </w:r>
      <w:r w:rsidR="00DE3ED7">
        <w:rPr>
          <w:b/>
          <w:i/>
          <w:spacing w:val="-2"/>
          <w:sz w:val="18"/>
        </w:rPr>
        <w:t xml:space="preserve"> </w:t>
      </w:r>
      <w:r w:rsidR="00DE3ED7">
        <w:rPr>
          <w:b/>
          <w:i/>
          <w:sz w:val="18"/>
        </w:rPr>
        <w:t xml:space="preserve">of </w:t>
      </w:r>
      <w:r w:rsidR="00DE3ED7">
        <w:rPr>
          <w:b/>
          <w:i/>
          <w:spacing w:val="-4"/>
          <w:sz w:val="18"/>
        </w:rPr>
        <w:t>Time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  <w:gridCol w:w="720"/>
      </w:tblGrid>
      <w:tr w:rsidR="00791B92" w14:paraId="28D843F2" w14:textId="77777777" w:rsidTr="00791B92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39FC" w14:textId="42F90183" w:rsidR="00791B92" w:rsidRDefault="00816FF6" w:rsidP="00791B92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Serve as Subject Mater Expert to s</w:t>
            </w:r>
            <w:r w:rsidR="00791B92">
              <w:rPr>
                <w:sz w:val="20"/>
                <w:szCs w:val="20"/>
              </w:rPr>
              <w:t xml:space="preserve">upervise or review, </w:t>
            </w:r>
            <w:proofErr w:type="gramStart"/>
            <w:r w:rsidR="00791B92">
              <w:rPr>
                <w:sz w:val="20"/>
                <w:szCs w:val="20"/>
              </w:rPr>
              <w:t>investigate</w:t>
            </w:r>
            <w:proofErr w:type="gramEnd"/>
            <w:r w:rsidR="00791B92">
              <w:rPr>
                <w:sz w:val="20"/>
                <w:szCs w:val="20"/>
              </w:rPr>
              <w:t xml:space="preserve"> and develop appropriate recommendations regarding electrical/instrumentation aspects of engineering projects.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353C" w14:textId="6A6F5101" w:rsidR="00791B92" w:rsidRDefault="00816FF6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1B92">
              <w:rPr>
                <w:sz w:val="20"/>
                <w:szCs w:val="20"/>
              </w:rPr>
              <w:t>0%</w:t>
            </w:r>
          </w:p>
        </w:tc>
      </w:tr>
      <w:tr w:rsidR="00791B92" w14:paraId="48918DE0" w14:textId="77777777" w:rsidTr="00791B92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6C37" w14:textId="77777777" w:rsidR="00791B92" w:rsidRDefault="00791B92" w:rsidP="00791B92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Supervise or may serve as Project Engineer/Manager or technical expert for the design of small/simple to large/complex construction, expansion or modification electrical/instrumentation engineering projects using sound engineering, data measurement &amp; collection, calculations, analysis, </w:t>
            </w:r>
            <w:proofErr w:type="gramStart"/>
            <w:r>
              <w:rPr>
                <w:sz w:val="20"/>
                <w:szCs w:val="20"/>
              </w:rPr>
              <w:t>interpretation</w:t>
            </w:r>
            <w:proofErr w:type="gramEnd"/>
            <w:r>
              <w:rPr>
                <w:sz w:val="20"/>
                <w:szCs w:val="20"/>
              </w:rPr>
              <w:t xml:space="preserve"> and problem solving. Includes the responsibility of working with and reviewing work from other engineering disciplines.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3086" w14:textId="2EC04583" w:rsidR="00791B92" w:rsidRDefault="00791B92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6FF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</w:tr>
      <w:tr w:rsidR="00791B92" w14:paraId="0927663E" w14:textId="77777777" w:rsidTr="00791B92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9455" w14:textId="77777777" w:rsidR="00791B92" w:rsidRDefault="00791B92" w:rsidP="00791B92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guidance and counsel to the site management team on applicable programs, practices and existing/proposed local, </w:t>
            </w:r>
            <w:proofErr w:type="gramStart"/>
            <w:r>
              <w:rPr>
                <w:sz w:val="20"/>
                <w:szCs w:val="20"/>
              </w:rPr>
              <w:t>state</w:t>
            </w:r>
            <w:proofErr w:type="gramEnd"/>
            <w:r>
              <w:rPr>
                <w:sz w:val="20"/>
                <w:szCs w:val="20"/>
              </w:rPr>
              <w:t xml:space="preserve"> and federal regulations.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3F11" w14:textId="77777777" w:rsidR="00791B92" w:rsidRDefault="00791B92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791B92" w14:paraId="07D161A7" w14:textId="77777777" w:rsidTr="00791B92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FDC3" w14:textId="77777777" w:rsidR="00791B92" w:rsidRDefault="00791B92" w:rsidP="00791B92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 to site strategic planning and budgeting efforts for designated engineering areas.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063F" w14:textId="77777777" w:rsidR="00791B92" w:rsidRDefault="00791B92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791B92" w14:paraId="651368C7" w14:textId="77777777" w:rsidTr="00791B92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F114" w14:textId="77777777" w:rsidR="00791B92" w:rsidRDefault="00791B92" w:rsidP="00791B92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and/or review scopes of work, evaluate proposals, draft formalized internal requests for funding, and administer contracts with vendors for the provision of services and equipment as approved and required.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4297" w14:textId="77777777" w:rsidR="00791B92" w:rsidRDefault="00791B92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791B92" w14:paraId="7D09C2D5" w14:textId="77777777" w:rsidTr="00791B92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96E6" w14:textId="77777777" w:rsidR="00791B92" w:rsidRDefault="00791B92" w:rsidP="00791B92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opportunities for improvements and determine associated value for risk reduction measures.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D205" w14:textId="214AB04F" w:rsidR="00791B92" w:rsidRDefault="00816FF6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1B92">
              <w:rPr>
                <w:sz w:val="20"/>
                <w:szCs w:val="20"/>
              </w:rPr>
              <w:t>%</w:t>
            </w:r>
          </w:p>
        </w:tc>
      </w:tr>
    </w:tbl>
    <w:p w14:paraId="5D6A9F5A" w14:textId="77777777" w:rsidR="003F153A" w:rsidRDefault="00DE3ED7" w:rsidP="00791B92">
      <w:pPr>
        <w:pStyle w:val="Heading1"/>
        <w:ind w:left="216"/>
      </w:pPr>
      <w:r>
        <w:rPr>
          <w:spacing w:val="-2"/>
        </w:rPr>
        <w:t>Requirements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9"/>
      </w:tblGrid>
      <w:tr w:rsidR="003F153A" w14:paraId="06591800" w14:textId="77777777">
        <w:trPr>
          <w:trHeight w:val="599"/>
        </w:trPr>
        <w:tc>
          <w:tcPr>
            <w:tcW w:w="10279" w:type="dxa"/>
            <w:tcBorders>
              <w:bottom w:val="nil"/>
            </w:tcBorders>
          </w:tcPr>
          <w:p w14:paraId="0FA9F643" w14:textId="0C57934C" w:rsidR="003F153A" w:rsidRDefault="00DE3ED7">
            <w:pPr>
              <w:pStyle w:val="TableParagraph"/>
              <w:spacing w:before="60" w:line="237" w:lineRule="auto"/>
              <w:ind w:right="187"/>
              <w:rPr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Minimum</w:t>
            </w:r>
          </w:p>
        </w:tc>
      </w:tr>
      <w:tr w:rsidR="003F153A" w14:paraId="24B51458" w14:textId="77777777">
        <w:trPr>
          <w:trHeight w:val="1799"/>
        </w:trPr>
        <w:tc>
          <w:tcPr>
            <w:tcW w:w="10279" w:type="dxa"/>
            <w:tcBorders>
              <w:top w:val="nil"/>
            </w:tcBorders>
          </w:tcPr>
          <w:p w14:paraId="22FA5932" w14:textId="77777777" w:rsidR="003F153A" w:rsidRDefault="00DE3ED7" w:rsidP="00A232FA">
            <w:pPr>
              <w:pStyle w:val="TableParagraph"/>
              <w:spacing w:before="58"/>
              <w:ind w:left="435" w:hanging="270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Experience:</w:t>
            </w:r>
          </w:p>
          <w:p w14:paraId="1100869A" w14:textId="77777777" w:rsidR="00791B92" w:rsidRDefault="00791B92" w:rsidP="00A232FA">
            <w:pPr>
              <w:widowControl/>
              <w:numPr>
                <w:ilvl w:val="0"/>
                <w:numId w:val="4"/>
              </w:numPr>
              <w:autoSpaceDE/>
              <w:autoSpaceDN/>
              <w:spacing w:before="60" w:after="60"/>
              <w:ind w:left="525" w:hanging="270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Bachelor’s degree in Electrical Engineering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seven (7) years of experience in engineering or related scientific field, including lead or supervisory experience, </w:t>
            </w:r>
            <w:r>
              <w:rPr>
                <w:b/>
                <w:sz w:val="20"/>
                <w:szCs w:val="20"/>
              </w:rPr>
              <w:t>OR</w:t>
            </w:r>
          </w:p>
          <w:p w14:paraId="5C386A55" w14:textId="77777777" w:rsidR="00791B92" w:rsidRDefault="00791B92" w:rsidP="00A232FA">
            <w:pPr>
              <w:widowControl/>
              <w:numPr>
                <w:ilvl w:val="0"/>
                <w:numId w:val="4"/>
              </w:numPr>
              <w:autoSpaceDE/>
              <w:autoSpaceDN/>
              <w:ind w:left="525" w:hanging="27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Master’s degree in Electrical Engineering</w:t>
            </w:r>
            <w:proofErr w:type="gramEnd"/>
            <w:r>
              <w:rPr>
                <w:sz w:val="20"/>
                <w:szCs w:val="20"/>
              </w:rPr>
              <w:t xml:space="preserve"> and five (5) years of experience in engineering or related scientific field, including lead or supervisory experience</w:t>
            </w:r>
          </w:p>
          <w:p w14:paraId="793C988B" w14:textId="1F761B42" w:rsidR="003F153A" w:rsidRDefault="003F153A" w:rsidP="00791B92">
            <w:pPr>
              <w:pStyle w:val="TableParagraph"/>
              <w:tabs>
                <w:tab w:val="left" w:pos="827"/>
                <w:tab w:val="left" w:pos="828"/>
              </w:tabs>
              <w:spacing w:before="121" w:line="235" w:lineRule="auto"/>
              <w:ind w:left="467" w:right="204"/>
              <w:rPr>
                <w:sz w:val="20"/>
              </w:rPr>
            </w:pPr>
          </w:p>
        </w:tc>
      </w:tr>
    </w:tbl>
    <w:p w14:paraId="51DA3395" w14:textId="77777777" w:rsidR="003F153A" w:rsidRDefault="003F153A">
      <w:pPr>
        <w:spacing w:line="235" w:lineRule="auto"/>
        <w:rPr>
          <w:sz w:val="20"/>
        </w:rPr>
        <w:sectPr w:rsidR="003F153A">
          <w:type w:val="continuous"/>
          <w:pgSz w:w="12240" w:h="15840"/>
          <w:pgMar w:top="1000" w:right="580" w:bottom="640" w:left="860" w:header="0" w:footer="45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9"/>
      </w:tblGrid>
      <w:tr w:rsidR="003F153A" w14:paraId="19D9B1AC" w14:textId="77777777" w:rsidTr="00791B92">
        <w:trPr>
          <w:trHeight w:val="523"/>
        </w:trPr>
        <w:tc>
          <w:tcPr>
            <w:tcW w:w="10279" w:type="dxa"/>
            <w:tcBorders>
              <w:bottom w:val="nil"/>
            </w:tcBorders>
          </w:tcPr>
          <w:p w14:paraId="3AF9BD23" w14:textId="59E014C0" w:rsidR="003F153A" w:rsidRDefault="003F153A" w:rsidP="00791B92">
            <w:pPr>
              <w:pStyle w:val="TableParagraph"/>
              <w:tabs>
                <w:tab w:val="left" w:pos="827"/>
                <w:tab w:val="left" w:pos="828"/>
              </w:tabs>
              <w:spacing w:before="62" w:line="235" w:lineRule="auto"/>
              <w:ind w:left="467" w:right="99"/>
              <w:rPr>
                <w:sz w:val="20"/>
              </w:rPr>
            </w:pPr>
          </w:p>
        </w:tc>
      </w:tr>
      <w:tr w:rsidR="003F153A" w14:paraId="38E28CF6" w14:textId="77777777" w:rsidTr="009774F6">
        <w:trPr>
          <w:trHeight w:val="5483"/>
        </w:trPr>
        <w:tc>
          <w:tcPr>
            <w:tcW w:w="10279" w:type="dxa"/>
            <w:tcBorders>
              <w:top w:val="nil"/>
            </w:tcBorders>
          </w:tcPr>
          <w:p w14:paraId="23891B67" w14:textId="77777777" w:rsidR="003F153A" w:rsidRDefault="00DE3ED7" w:rsidP="00A232FA">
            <w:pPr>
              <w:pStyle w:val="TableParagraph"/>
              <w:spacing w:before="115"/>
              <w:ind w:left="435" w:hanging="270"/>
              <w:rPr>
                <w:b/>
                <w:sz w:val="20"/>
              </w:rPr>
            </w:pPr>
            <w:r>
              <w:rPr>
                <w:b/>
                <w:sz w:val="20"/>
              </w:rPr>
              <w:t>Knowledge,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Abilities:</w:t>
            </w:r>
          </w:p>
          <w:p w14:paraId="6D25B1B3" w14:textId="77777777" w:rsidR="00800A04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knowledge of the principles and practices of electrical engineering</w:t>
            </w:r>
          </w:p>
          <w:p w14:paraId="5A1F016F" w14:textId="77777777" w:rsidR="00800A04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technical competence through engineering and/or operations experience in at least the following work areas: Distribution engineering LV-MV</w:t>
            </w:r>
          </w:p>
          <w:p w14:paraId="7286DE41" w14:textId="77777777" w:rsidR="00800A04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in MS Office and other engineering tools (CAD, analytical, mapping)</w:t>
            </w:r>
          </w:p>
          <w:p w14:paraId="3B096923" w14:textId="77777777" w:rsidR="00800A04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research and analyze information of considerable difficulty and draw valid </w:t>
            </w:r>
            <w:proofErr w:type="gramStart"/>
            <w:r>
              <w:rPr>
                <w:sz w:val="20"/>
                <w:szCs w:val="20"/>
              </w:rPr>
              <w:t>conclusions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3133190" w14:textId="77777777" w:rsidR="00800A04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travel to international job sites 15-25% of the </w:t>
            </w:r>
            <w:proofErr w:type="gramStart"/>
            <w:r>
              <w:rPr>
                <w:sz w:val="20"/>
                <w:szCs w:val="20"/>
              </w:rPr>
              <w:t>time</w:t>
            </w:r>
            <w:proofErr w:type="gramEnd"/>
          </w:p>
          <w:p w14:paraId="426156F3" w14:textId="5B8879C3" w:rsidR="00800A04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Skilled in managing the design of large/complex electrical engineering </w:t>
            </w:r>
            <w:proofErr w:type="gramStart"/>
            <w:r>
              <w:rPr>
                <w:sz w:val="20"/>
                <w:szCs w:val="20"/>
              </w:rPr>
              <w:t>designs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B518903" w14:textId="77777777" w:rsidR="00800A04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develop and maintain awareness of occupational hazards and safety </w:t>
            </w:r>
            <w:proofErr w:type="gramStart"/>
            <w:r>
              <w:rPr>
                <w:sz w:val="20"/>
                <w:szCs w:val="20"/>
              </w:rPr>
              <w:t>precautions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201FEAB" w14:textId="77777777" w:rsidR="00800A04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Skilled in following safety practices and recognizing </w:t>
            </w:r>
            <w:proofErr w:type="gramStart"/>
            <w:r>
              <w:rPr>
                <w:sz w:val="20"/>
                <w:szCs w:val="20"/>
              </w:rPr>
              <w:t>hazards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193EA5E" w14:textId="77777777" w:rsidR="00800A04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Skilled in supervising, evaluating, training and motivating employees and </w:t>
            </w:r>
            <w:proofErr w:type="gramStart"/>
            <w:r>
              <w:rPr>
                <w:sz w:val="20"/>
                <w:szCs w:val="20"/>
              </w:rPr>
              <w:t>consultants</w:t>
            </w:r>
            <w:proofErr w:type="gramEnd"/>
          </w:p>
          <w:p w14:paraId="705CF415" w14:textId="77777777" w:rsidR="00800A04" w:rsidRPr="00800A04" w:rsidRDefault="00800A04" w:rsidP="00DE3ED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i/>
                <w:sz w:val="24"/>
              </w:rPr>
            </w:pPr>
            <w:r w:rsidRPr="00800A04">
              <w:rPr>
                <w:sz w:val="20"/>
                <w:szCs w:val="20"/>
              </w:rPr>
              <w:t>Ability to communicate effectively, both orally and in writing</w:t>
            </w:r>
            <w:r>
              <w:t xml:space="preserve"> </w:t>
            </w:r>
          </w:p>
          <w:p w14:paraId="3F11A909" w14:textId="1687BCA6" w:rsidR="003F153A" w:rsidRPr="00800A04" w:rsidRDefault="00800A04" w:rsidP="00DE3ED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i/>
                <w:sz w:val="24"/>
              </w:rPr>
            </w:pPr>
            <w:r w:rsidRPr="00800A04">
              <w:rPr>
                <w:sz w:val="20"/>
                <w:szCs w:val="20"/>
              </w:rPr>
              <w:t xml:space="preserve">Must be able to work in a potentially stressful </w:t>
            </w:r>
            <w:proofErr w:type="gramStart"/>
            <w:r w:rsidRPr="00800A04">
              <w:rPr>
                <w:sz w:val="20"/>
                <w:szCs w:val="20"/>
              </w:rPr>
              <w:t>environment</w:t>
            </w:r>
            <w:proofErr w:type="gramEnd"/>
          </w:p>
          <w:p w14:paraId="238E9C75" w14:textId="77777777" w:rsidR="003F153A" w:rsidRDefault="003F153A" w:rsidP="00800A04">
            <w:pPr>
              <w:pStyle w:val="TableParagraph"/>
              <w:spacing w:before="11"/>
              <w:ind w:left="525" w:hanging="270"/>
              <w:rPr>
                <w:i/>
                <w:sz w:val="20"/>
              </w:rPr>
            </w:pPr>
          </w:p>
          <w:p w14:paraId="774C2ADC" w14:textId="77777777" w:rsidR="00800A04" w:rsidRDefault="00DE3ED7" w:rsidP="00800A04">
            <w:pPr>
              <w:pStyle w:val="TableParagraph"/>
              <w:spacing w:line="237" w:lineRule="auto"/>
              <w:ind w:left="165" w:right="187"/>
              <w:rPr>
                <w:i/>
                <w:spacing w:val="-6"/>
                <w:sz w:val="20"/>
              </w:rPr>
            </w:pPr>
            <w:r w:rsidRPr="00800A04">
              <w:rPr>
                <w:b/>
                <w:iCs/>
                <w:sz w:val="20"/>
              </w:rPr>
              <w:t>Preferred</w:t>
            </w:r>
            <w:r w:rsidRPr="00800A04">
              <w:rPr>
                <w:b/>
                <w:bCs/>
                <w:iCs/>
                <w:spacing w:val="-3"/>
                <w:sz w:val="20"/>
              </w:rPr>
              <w:t xml:space="preserve"> </w:t>
            </w:r>
            <w:r w:rsidR="00800A04" w:rsidRPr="00800A04">
              <w:rPr>
                <w:b/>
                <w:bCs/>
                <w:iCs/>
                <w:sz w:val="20"/>
              </w:rPr>
              <w:t>Q</w:t>
            </w:r>
            <w:r w:rsidRPr="00800A04">
              <w:rPr>
                <w:b/>
                <w:bCs/>
                <w:iCs/>
                <w:sz w:val="20"/>
              </w:rPr>
              <w:t>ualifications</w:t>
            </w:r>
            <w:r>
              <w:rPr>
                <w:i/>
                <w:spacing w:val="-6"/>
                <w:sz w:val="20"/>
              </w:rPr>
              <w:t xml:space="preserve"> </w:t>
            </w:r>
          </w:p>
          <w:p w14:paraId="63C5DAEE" w14:textId="2945D6BF" w:rsidR="00800A04" w:rsidRPr="00800A04" w:rsidRDefault="00800A04" w:rsidP="00DE3ED7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525" w:right="18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degree and/or Professional Engineering (PE) Certification</w:t>
            </w:r>
          </w:p>
          <w:p w14:paraId="386CC4B0" w14:textId="77777777" w:rsidR="00800A04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with cost estimating for electrical and instrumentation (control systems) projects, project scheduling and project </w:t>
            </w:r>
            <w:proofErr w:type="gramStart"/>
            <w:r>
              <w:rPr>
                <w:sz w:val="20"/>
                <w:szCs w:val="20"/>
              </w:rPr>
              <w:t>controls</w:t>
            </w:r>
            <w:proofErr w:type="gramEnd"/>
          </w:p>
          <w:p w14:paraId="066E3D34" w14:textId="77777777" w:rsidR="00800A04" w:rsidRPr="00800A04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Software: </w:t>
            </w:r>
            <w:proofErr w:type="gramStart"/>
            <w:r>
              <w:rPr>
                <w:sz w:val="20"/>
                <w:szCs w:val="20"/>
              </w:rPr>
              <w:t>ETAP;</w:t>
            </w:r>
            <w:proofErr w:type="gramEnd"/>
          </w:p>
          <w:p w14:paraId="5D2A3FE8" w14:textId="4BDA07E8" w:rsidR="003F153A" w:rsidRDefault="00800A04" w:rsidP="00DE3ED7">
            <w:pPr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ind w:left="525" w:hanging="270"/>
              <w:rPr>
                <w:rFonts w:ascii="Symbol" w:hAnsi="Symbol"/>
              </w:rPr>
            </w:pPr>
            <w:r>
              <w:rPr>
                <w:sz w:val="20"/>
                <w:szCs w:val="20"/>
              </w:rPr>
              <w:t>Experience in Arc Flash analysis and mitigation</w:t>
            </w:r>
          </w:p>
        </w:tc>
      </w:tr>
    </w:tbl>
    <w:p w14:paraId="66467F80" w14:textId="77777777" w:rsidR="003F153A" w:rsidRDefault="003F153A">
      <w:pPr>
        <w:pStyle w:val="BodyText"/>
        <w:spacing w:before="1"/>
        <w:rPr>
          <w:i/>
          <w:sz w:val="28"/>
        </w:rPr>
      </w:pPr>
    </w:p>
    <w:p w14:paraId="39962BF0" w14:textId="7C174377" w:rsidR="003F153A" w:rsidRDefault="006F16B6">
      <w:pPr>
        <w:pStyle w:val="Heading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9F12EE" wp14:editId="64070352">
                <wp:simplePos x="0" y="0"/>
                <wp:positionH relativeFrom="page">
                  <wp:posOffset>617220</wp:posOffset>
                </wp:positionH>
                <wp:positionV relativeFrom="paragraph">
                  <wp:posOffset>262255</wp:posOffset>
                </wp:positionV>
                <wp:extent cx="6527800" cy="1911350"/>
                <wp:effectExtent l="0" t="0" r="0" b="0"/>
                <wp:wrapTopAndBottom/>
                <wp:docPr id="213824778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911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F132C2" w14:textId="2DE4D6B6" w:rsidR="003F153A" w:rsidRDefault="004C331C" w:rsidP="00DE3ED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62" w:line="276" w:lineRule="auto"/>
                              <w:ind w:left="540" w:right="584" w:hanging="270"/>
                            </w:pPr>
                            <w:r>
                              <w:t xml:space="preserve">Work is manly in an engineering office but some travel and work is in a mine or processing plant setting in Papua </w:t>
                            </w:r>
                            <w:r w:rsidR="00BF63B2">
                              <w:t>Indonesia</w:t>
                            </w:r>
                            <w:r>
                              <w:t xml:space="preserve">, which may include exposure to extremes in temperature and humidity, moving mechanical </w:t>
                            </w:r>
                            <w:proofErr w:type="gramStart"/>
                            <w:r>
                              <w:t>parts,</w:t>
                            </w:r>
                            <w:r w:rsidR="00DE3ED7">
                              <w:t>.</w:t>
                            </w:r>
                            <w:proofErr w:type="gramEnd"/>
                          </w:p>
                          <w:p w14:paraId="19351006" w14:textId="77777777" w:rsidR="003F153A" w:rsidRDefault="00DE3ED7" w:rsidP="00DE3ED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before="122" w:line="276" w:lineRule="auto"/>
                              <w:ind w:left="540" w:right="364" w:hanging="270"/>
                            </w:pPr>
                            <w:r>
                              <w:t>Personal protective equipment is required when performing work in a mine, outdoor, manufacturing or plant environment, including hard hat, hearing protection, safety glasses, safety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footwear,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needed,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respirator,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rubber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steel-toe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boots,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protective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clothing,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gramStart"/>
                            <w:r>
                              <w:t>gloves</w:t>
                            </w:r>
                            <w:proofErr w:type="gramEnd"/>
                            <w:r>
                              <w:t xml:space="preserve"> and any other protective equipment as required.</w:t>
                            </w:r>
                          </w:p>
                          <w:p w14:paraId="23B47DF7" w14:textId="77777777" w:rsidR="003F153A" w:rsidRDefault="00DE3ED7" w:rsidP="00DE3ED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spacing w:before="125" w:line="276" w:lineRule="auto"/>
                              <w:ind w:left="540" w:right="1113" w:hanging="270"/>
                            </w:pPr>
                            <w:r>
                              <w:t>Freeport-McMoRan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promotes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drug/alcohol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environment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>
                              <w:t>through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proofErr w:type="gramEnd"/>
                            <w:r>
                              <w:t xml:space="preserve"> mandatory pre-employment drug testing and on-going random drug testing.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F12EE" id="docshape3" o:spid="_x0000_s1027" type="#_x0000_t202" style="position:absolute;left:0;text-align:left;margin-left:48.6pt;margin-top:20.65pt;width:514pt;height:150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" filled="f" strokeweight=".72pt">
                <v:textbox inset="0,0,0,0">
                  <w:txbxContent>
                    <w:p w14:paraId="2DF132C2" w14:textId="2DE4D6B6" w:rsidR="003F153A" w:rsidRDefault="004C331C" w:rsidP="00DE3ED7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62" w:line="276" w:lineRule="auto"/>
                        <w:ind w:left="540" w:right="584" w:hanging="270"/>
                      </w:pPr>
                      <w:r>
                        <w:t xml:space="preserve">Work is manly in an engineering office but some travel and work is in a mine or processing plant setting in Papua </w:t>
                      </w:r>
                      <w:r w:rsidR="00BF63B2">
                        <w:t>Indonesia</w:t>
                      </w:r>
                      <w:r>
                        <w:t xml:space="preserve">, which may include exposure to extremes in temperature and humidity, moving mechanical </w:t>
                      </w:r>
                      <w:proofErr w:type="gramStart"/>
                      <w:r>
                        <w:t>parts,</w:t>
                      </w:r>
                      <w:r w:rsidR="00DE3ED7">
                        <w:t>.</w:t>
                      </w:r>
                      <w:proofErr w:type="gramEnd"/>
                    </w:p>
                    <w:p w14:paraId="19351006" w14:textId="77777777" w:rsidR="003F153A" w:rsidRDefault="00DE3ED7" w:rsidP="00DE3ED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before="122" w:line="276" w:lineRule="auto"/>
                        <w:ind w:left="540" w:right="364" w:hanging="270"/>
                      </w:pPr>
                      <w:r>
                        <w:t>Personal protective equipment is required when performing work in a mine, outdoor, manufacturing or plant environment, including hard hat, hearing protection, safety glasses, safety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footwear,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needed,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respirator,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rubber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steel-toe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boots,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protective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clothing,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proofErr w:type="gramStart"/>
                      <w:r>
                        <w:t>gloves</w:t>
                      </w:r>
                      <w:proofErr w:type="gramEnd"/>
                      <w:r>
                        <w:t xml:space="preserve"> and any other protective equipment as required.</w:t>
                      </w:r>
                    </w:p>
                    <w:p w14:paraId="23B47DF7" w14:textId="77777777" w:rsidR="003F153A" w:rsidRDefault="00DE3ED7" w:rsidP="00DE3ED7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spacing w:before="125" w:line="276" w:lineRule="auto"/>
                        <w:ind w:left="540" w:right="1113" w:hanging="270"/>
                      </w:pPr>
                      <w:r>
                        <w:t>Freeport-McMoRan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promotes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drug/alcohol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environment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gramStart"/>
                      <w:r>
                        <w:t>through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proofErr w:type="gramEnd"/>
                      <w:r>
                        <w:t xml:space="preserve"> mandatory pre-employment drug testing and on-going random drug testing.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3ED7">
        <w:t>Physical</w:t>
      </w:r>
      <w:r w:rsidR="00DE3ED7">
        <w:rPr>
          <w:spacing w:val="-5"/>
        </w:rPr>
        <w:t xml:space="preserve"> </w:t>
      </w:r>
      <w:r w:rsidR="00DE3ED7">
        <w:t>Demands</w:t>
      </w:r>
      <w:r w:rsidR="00DE3ED7">
        <w:rPr>
          <w:spacing w:val="-3"/>
        </w:rPr>
        <w:t xml:space="preserve"> </w:t>
      </w:r>
      <w:r w:rsidR="00DE3ED7">
        <w:t>&amp;</w:t>
      </w:r>
      <w:r w:rsidR="00DE3ED7">
        <w:rPr>
          <w:spacing w:val="-5"/>
        </w:rPr>
        <w:t xml:space="preserve"> </w:t>
      </w:r>
      <w:r w:rsidR="00DE3ED7">
        <w:t>Work</w:t>
      </w:r>
      <w:r w:rsidR="00DE3ED7">
        <w:rPr>
          <w:spacing w:val="-3"/>
        </w:rPr>
        <w:t xml:space="preserve"> </w:t>
      </w:r>
      <w:r w:rsidR="00DE3ED7">
        <w:rPr>
          <w:spacing w:val="-2"/>
        </w:rPr>
        <w:t>Environment</w:t>
      </w:r>
    </w:p>
    <w:p w14:paraId="1E06881A" w14:textId="7BA019F2" w:rsidR="004C331C" w:rsidRDefault="004C331C">
      <w:pPr>
        <w:pStyle w:val="Heading1"/>
        <w:rPr>
          <w:spacing w:val="-2"/>
        </w:rPr>
      </w:pPr>
    </w:p>
    <w:p w14:paraId="2F0F8DEC" w14:textId="295157FC" w:rsidR="003F153A" w:rsidRDefault="006F16B6" w:rsidP="009774F6">
      <w:pPr>
        <w:spacing w:before="122" w:line="237" w:lineRule="auto"/>
        <w:ind w:right="255"/>
      </w:pPr>
      <w:r>
        <w:rPr>
          <w:noProof/>
        </w:rPr>
        <mc:AlternateContent>
          <mc:Choice Requires="wps">
            <w:drawing>
              <wp:inline distT="0" distB="0" distL="0" distR="0" wp14:anchorId="107C6644" wp14:editId="58DCCA7F">
                <wp:extent cx="6718300" cy="487680"/>
                <wp:effectExtent l="12700" t="8890" r="12700" b="8255"/>
                <wp:docPr id="10023853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EA226" w14:textId="77777777" w:rsidR="003F153A" w:rsidRDefault="00DE3ED7">
                            <w:pPr>
                              <w:spacing w:before="19" w:line="237" w:lineRule="auto"/>
                              <w:ind w:left="107" w:right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above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statements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intended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describe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nature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being performed. They are not intended to be construed as an exhaustive list of all responsibilities,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duties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and skills.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C6644" id="docshape4" o:spid="_x0000_s1028" type="#_x0000_t202" style="width:529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" filled="f" strokeweight=".48pt">
                <v:textbox inset="0,0,0,0">
                  <w:txbxContent>
                    <w:p w14:paraId="695EA226" w14:textId="77777777" w:rsidR="003F153A" w:rsidRDefault="00DE3ED7">
                      <w:pPr>
                        <w:spacing w:before="19" w:line="237" w:lineRule="auto"/>
                        <w:ind w:left="107" w:right="7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above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statements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intended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describe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general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nature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level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work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being performed. They are not intended to be construed as an exhaustive list of all responsibilities,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duties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and skills.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F153A">
      <w:pgSz w:w="12240" w:h="15840"/>
      <w:pgMar w:top="1080" w:right="580" w:bottom="640" w:left="86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0B5B" w14:textId="77777777" w:rsidR="008C4065" w:rsidRDefault="00DE3ED7">
      <w:r>
        <w:separator/>
      </w:r>
    </w:p>
  </w:endnote>
  <w:endnote w:type="continuationSeparator" w:id="0">
    <w:p w14:paraId="183EB910" w14:textId="77777777" w:rsidR="008C4065" w:rsidRDefault="00DE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3265" w14:textId="77777777" w:rsidR="00800A04" w:rsidRDefault="00800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D7F6" w14:textId="55A60AD6" w:rsidR="003F153A" w:rsidRDefault="006F16B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0CE702" wp14:editId="5DF330DA">
              <wp:simplePos x="0" y="0"/>
              <wp:positionH relativeFrom="page">
                <wp:posOffset>3550285</wp:posOffset>
              </wp:positionH>
              <wp:positionV relativeFrom="page">
                <wp:posOffset>9629140</wp:posOffset>
              </wp:positionV>
              <wp:extent cx="671830" cy="167005"/>
              <wp:effectExtent l="0" t="0" r="0" b="0"/>
              <wp:wrapNone/>
              <wp:docPr id="21558169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9F956" w14:textId="77777777" w:rsidR="003F153A" w:rsidRDefault="00DE3ED7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CE70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79.55pt;margin-top:758.2pt;width:52.9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" filled="f" stroked="f">
              <v:textbox inset="0,0,0,0">
                <w:txbxContent>
                  <w:p w14:paraId="0569F956" w14:textId="77777777" w:rsidR="003F153A" w:rsidRDefault="00DE3ED7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</w:rPr>
                      <w:t>3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E74C" w14:textId="77777777" w:rsidR="00800A04" w:rsidRDefault="00800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06B6" w14:textId="77777777" w:rsidR="008C4065" w:rsidRDefault="00DE3ED7">
      <w:r>
        <w:separator/>
      </w:r>
    </w:p>
  </w:footnote>
  <w:footnote w:type="continuationSeparator" w:id="0">
    <w:p w14:paraId="4110FF08" w14:textId="77777777" w:rsidR="008C4065" w:rsidRDefault="00DE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029B" w14:textId="77777777" w:rsidR="00800A04" w:rsidRDefault="00800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9AD4" w14:textId="77777777" w:rsidR="00800A04" w:rsidRDefault="00800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A704" w14:textId="77777777" w:rsidR="00800A04" w:rsidRDefault="00800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F63"/>
    <w:multiLevelType w:val="hybridMultilevel"/>
    <w:tmpl w:val="58CCE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25B05"/>
    <w:multiLevelType w:val="hybridMultilevel"/>
    <w:tmpl w:val="50ECD602"/>
    <w:lvl w:ilvl="0" w:tplc="BE44E5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6D2B04E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31BA219A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98E4EF92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37C4BCB0">
      <w:numFmt w:val="bullet"/>
      <w:lvlText w:val="•"/>
      <w:lvlJc w:val="left"/>
      <w:pPr>
        <w:ind w:left="4599" w:hanging="360"/>
      </w:pPr>
      <w:rPr>
        <w:rFonts w:hint="default"/>
        <w:lang w:val="en-US" w:eastAsia="en-US" w:bidi="ar-SA"/>
      </w:rPr>
    </w:lvl>
    <w:lvl w:ilvl="5" w:tplc="1B9ED41C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D7625E68"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7" w:tplc="3D6227C8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82686FA0">
      <w:numFmt w:val="bullet"/>
      <w:lvlText w:val="•"/>
      <w:lvlJc w:val="left"/>
      <w:pPr>
        <w:ind w:left="837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56068B"/>
    <w:multiLevelType w:val="hybridMultilevel"/>
    <w:tmpl w:val="84FEAE10"/>
    <w:lvl w:ilvl="0" w:tplc="373A28C2">
      <w:numFmt w:val="bullet"/>
      <w:lvlText w:val=""/>
      <w:lvlJc w:val="left"/>
      <w:pPr>
        <w:ind w:left="827" w:hanging="93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FC20E538">
      <w:numFmt w:val="bullet"/>
      <w:lvlText w:val="•"/>
      <w:lvlJc w:val="left"/>
      <w:pPr>
        <w:ind w:left="1764" w:hanging="93"/>
      </w:pPr>
      <w:rPr>
        <w:rFonts w:hint="default"/>
        <w:lang w:val="en-US" w:eastAsia="en-US" w:bidi="ar-SA"/>
      </w:rPr>
    </w:lvl>
    <w:lvl w:ilvl="2" w:tplc="14148766">
      <w:numFmt w:val="bullet"/>
      <w:lvlText w:val="•"/>
      <w:lvlJc w:val="left"/>
      <w:pPr>
        <w:ind w:left="2709" w:hanging="93"/>
      </w:pPr>
      <w:rPr>
        <w:rFonts w:hint="default"/>
        <w:lang w:val="en-US" w:eastAsia="en-US" w:bidi="ar-SA"/>
      </w:rPr>
    </w:lvl>
    <w:lvl w:ilvl="3" w:tplc="E7AA1744">
      <w:numFmt w:val="bullet"/>
      <w:lvlText w:val="•"/>
      <w:lvlJc w:val="left"/>
      <w:pPr>
        <w:ind w:left="3654" w:hanging="93"/>
      </w:pPr>
      <w:rPr>
        <w:rFonts w:hint="default"/>
        <w:lang w:val="en-US" w:eastAsia="en-US" w:bidi="ar-SA"/>
      </w:rPr>
    </w:lvl>
    <w:lvl w:ilvl="4" w:tplc="0E9E3D74">
      <w:numFmt w:val="bullet"/>
      <w:lvlText w:val="•"/>
      <w:lvlJc w:val="left"/>
      <w:pPr>
        <w:ind w:left="4599" w:hanging="93"/>
      </w:pPr>
      <w:rPr>
        <w:rFonts w:hint="default"/>
        <w:lang w:val="en-US" w:eastAsia="en-US" w:bidi="ar-SA"/>
      </w:rPr>
    </w:lvl>
    <w:lvl w:ilvl="5" w:tplc="DBF4B03C">
      <w:numFmt w:val="bullet"/>
      <w:lvlText w:val="•"/>
      <w:lvlJc w:val="left"/>
      <w:pPr>
        <w:ind w:left="5544" w:hanging="93"/>
      </w:pPr>
      <w:rPr>
        <w:rFonts w:hint="default"/>
        <w:lang w:val="en-US" w:eastAsia="en-US" w:bidi="ar-SA"/>
      </w:rPr>
    </w:lvl>
    <w:lvl w:ilvl="6" w:tplc="8F3C5678">
      <w:numFmt w:val="bullet"/>
      <w:lvlText w:val="•"/>
      <w:lvlJc w:val="left"/>
      <w:pPr>
        <w:ind w:left="6489" w:hanging="93"/>
      </w:pPr>
      <w:rPr>
        <w:rFonts w:hint="default"/>
        <w:lang w:val="en-US" w:eastAsia="en-US" w:bidi="ar-SA"/>
      </w:rPr>
    </w:lvl>
    <w:lvl w:ilvl="7" w:tplc="9D30C724">
      <w:numFmt w:val="bullet"/>
      <w:lvlText w:val="•"/>
      <w:lvlJc w:val="left"/>
      <w:pPr>
        <w:ind w:left="7434" w:hanging="93"/>
      </w:pPr>
      <w:rPr>
        <w:rFonts w:hint="default"/>
        <w:lang w:val="en-US" w:eastAsia="en-US" w:bidi="ar-SA"/>
      </w:rPr>
    </w:lvl>
    <w:lvl w:ilvl="8" w:tplc="54F464A8">
      <w:numFmt w:val="bullet"/>
      <w:lvlText w:val="•"/>
      <w:lvlJc w:val="left"/>
      <w:pPr>
        <w:ind w:left="8379" w:hanging="93"/>
      </w:pPr>
      <w:rPr>
        <w:rFonts w:hint="default"/>
        <w:lang w:val="en-US" w:eastAsia="en-US" w:bidi="ar-SA"/>
      </w:rPr>
    </w:lvl>
  </w:abstractNum>
  <w:abstractNum w:abstractNumId="3" w15:restartNumberingAfterBreak="0">
    <w:nsid w:val="274A695C"/>
    <w:multiLevelType w:val="hybridMultilevel"/>
    <w:tmpl w:val="EFE81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32187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40855"/>
    <w:multiLevelType w:val="hybridMultilevel"/>
    <w:tmpl w:val="A4E0994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4C37155"/>
    <w:multiLevelType w:val="hybridMultilevel"/>
    <w:tmpl w:val="5576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B7432"/>
    <w:multiLevelType w:val="hybridMultilevel"/>
    <w:tmpl w:val="01D80DBE"/>
    <w:lvl w:ilvl="0" w:tplc="B8DEA7B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DC896FC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EEEEBDD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CDCC81F6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615461D2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43A221DE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ar-SA"/>
      </w:rPr>
    </w:lvl>
    <w:lvl w:ilvl="6" w:tplc="B0BE1A3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 w:tplc="E2DC9F8E">
      <w:numFmt w:val="bullet"/>
      <w:lvlText w:val="•"/>
      <w:lvlJc w:val="left"/>
      <w:pPr>
        <w:ind w:left="7323" w:hanging="360"/>
      </w:pPr>
      <w:rPr>
        <w:rFonts w:hint="default"/>
        <w:lang w:val="en-US" w:eastAsia="en-US" w:bidi="ar-SA"/>
      </w:rPr>
    </w:lvl>
    <w:lvl w:ilvl="8" w:tplc="BCB859BC">
      <w:numFmt w:val="bullet"/>
      <w:lvlText w:val="•"/>
      <w:lvlJc w:val="left"/>
      <w:pPr>
        <w:ind w:left="830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6621C58"/>
    <w:multiLevelType w:val="hybridMultilevel"/>
    <w:tmpl w:val="23B89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F9552B"/>
    <w:multiLevelType w:val="hybridMultilevel"/>
    <w:tmpl w:val="28DE1C78"/>
    <w:lvl w:ilvl="0" w:tplc="82BA96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5821C72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B8AE818A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F4B8F2D4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6E94BADC">
      <w:numFmt w:val="bullet"/>
      <w:lvlText w:val="•"/>
      <w:lvlJc w:val="left"/>
      <w:pPr>
        <w:ind w:left="4599" w:hanging="360"/>
      </w:pPr>
      <w:rPr>
        <w:rFonts w:hint="default"/>
        <w:lang w:val="en-US" w:eastAsia="en-US" w:bidi="ar-SA"/>
      </w:rPr>
    </w:lvl>
    <w:lvl w:ilvl="5" w:tplc="3672FA28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8B12DBBE"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7" w:tplc="C8784B90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43184714">
      <w:numFmt w:val="bullet"/>
      <w:lvlText w:val="•"/>
      <w:lvlJc w:val="left"/>
      <w:pPr>
        <w:ind w:left="8379" w:hanging="360"/>
      </w:pPr>
      <w:rPr>
        <w:rFonts w:hint="default"/>
        <w:lang w:val="en-US" w:eastAsia="en-US" w:bidi="ar-SA"/>
      </w:rPr>
    </w:lvl>
  </w:abstractNum>
  <w:num w:numId="1" w16cid:durableId="253319541">
    <w:abstractNumId w:val="6"/>
  </w:num>
  <w:num w:numId="2" w16cid:durableId="142552420">
    <w:abstractNumId w:val="2"/>
  </w:num>
  <w:num w:numId="3" w16cid:durableId="553276721">
    <w:abstractNumId w:val="1"/>
  </w:num>
  <w:num w:numId="4" w16cid:durableId="103817253">
    <w:abstractNumId w:val="8"/>
  </w:num>
  <w:num w:numId="5" w16cid:durableId="1408769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9119913">
    <w:abstractNumId w:val="3"/>
  </w:num>
  <w:num w:numId="7" w16cid:durableId="2059627296">
    <w:abstractNumId w:val="3"/>
  </w:num>
  <w:num w:numId="8" w16cid:durableId="792672590">
    <w:abstractNumId w:val="7"/>
  </w:num>
  <w:num w:numId="9" w16cid:durableId="837424628">
    <w:abstractNumId w:val="0"/>
  </w:num>
  <w:num w:numId="10" w16cid:durableId="2028829282">
    <w:abstractNumId w:val="0"/>
  </w:num>
  <w:num w:numId="11" w16cid:durableId="1954631549">
    <w:abstractNumId w:val="4"/>
  </w:num>
  <w:num w:numId="12" w16cid:durableId="721295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3A"/>
    <w:rsid w:val="000A6159"/>
    <w:rsid w:val="003F153A"/>
    <w:rsid w:val="004C331C"/>
    <w:rsid w:val="005D3C3D"/>
    <w:rsid w:val="006F16B6"/>
    <w:rsid w:val="00791B92"/>
    <w:rsid w:val="00800A04"/>
    <w:rsid w:val="00816FF6"/>
    <w:rsid w:val="008C4065"/>
    <w:rsid w:val="008E0BB9"/>
    <w:rsid w:val="009774F6"/>
    <w:rsid w:val="00A232FA"/>
    <w:rsid w:val="00BF63B2"/>
    <w:rsid w:val="00D51690"/>
    <w:rsid w:val="00D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8CF48"/>
  <w15:docId w15:val="{90DD11E1-11FF-4CCD-B7A2-3B434B5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00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A0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00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0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Mgr Engineer II - Electrical and Instrumentation_Position Description_2012.doc</vt:lpstr>
    </vt:vector>
  </TitlesOfParts>
  <Company>Phelps Dodge Corporation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Mgr Engineer II - Electrical and Instrumentation_Position Description_2012.doc</dc:title>
  <dc:creator>Emma McSkeane</dc:creator>
  <cp:lastModifiedBy>Steve Ducatel</cp:lastModifiedBy>
  <cp:revision>3</cp:revision>
  <dcterms:created xsi:type="dcterms:W3CDTF">2024-03-11T18:37:00Z</dcterms:created>
  <dcterms:modified xsi:type="dcterms:W3CDTF">2024-03-11T18:46:00Z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ntry">
    <vt:lpwstr/>
  </property>
  <property fmtid="{D5CDD505-2E9C-101B-9397-08002B2CF9AE}" pid="3" name="Created">
    <vt:filetime>2017-11-07T00:00:00Z</vt:filetime>
  </property>
  <property fmtid="{D5CDD505-2E9C-101B-9397-08002B2CF9AE}" pid="4" name="Creator">
    <vt:lpwstr>Acrobat PDFMaker 17 for Word</vt:lpwstr>
  </property>
  <property fmtid="{D5CDD505-2E9C-101B-9397-08002B2CF9AE}" pid="5" name="FM DPT">
    <vt:lpwstr>Human Resources</vt:lpwstr>
  </property>
  <property fmtid="{D5CDD505-2E9C-101B-9397-08002B2CF9AE}" pid="6" name="FM Department">
    <vt:lpwstr/>
  </property>
  <property fmtid="{D5CDD505-2E9C-101B-9397-08002B2CF9AE}" pid="7" name="FM DepartmentTaxHTField0">
    <vt:lpwstr/>
  </property>
  <property fmtid="{D5CDD505-2E9C-101B-9397-08002B2CF9AE}" pid="8" name="FM Doc Type">
    <vt:lpwstr>57;#Job Description|412b2d8f-d515-4db6-93b1-cf7368eeaa7d</vt:lpwstr>
  </property>
  <property fmtid="{D5CDD505-2E9C-101B-9397-08002B2CF9AE}" pid="9" name="FM Doc TypeTaxHTField0">
    <vt:lpwstr>Job Description|412b2d8f-d515-4db6-93b1-cf7368eeaa7d</vt:lpwstr>
  </property>
  <property fmtid="{D5CDD505-2E9C-101B-9397-08002B2CF9AE}" pid="10" name="FM Ent Taxonomy">
    <vt:lpwstr/>
  </property>
  <property fmtid="{D5CDD505-2E9C-101B-9397-08002B2CF9AE}" pid="11" name="FM Ent TaxonomyTaxHTField0">
    <vt:lpwstr/>
  </property>
  <property fmtid="{D5CDD505-2E9C-101B-9397-08002B2CF9AE}" pid="12" name="FM LOC">
    <vt:lpwstr>FMC</vt:lpwstr>
  </property>
  <property fmtid="{D5CDD505-2E9C-101B-9397-08002B2CF9AE}" pid="13" name="FM Location">
    <vt:lpwstr/>
  </property>
  <property fmtid="{D5CDD505-2E9C-101B-9397-08002B2CF9AE}" pid="14" name="FM LocationTaxHTField0">
    <vt:lpwstr/>
  </property>
  <property fmtid="{D5CDD505-2E9C-101B-9397-08002B2CF9AE}" pid="15" name="FM Retention Category">
    <vt:lpwstr>62;#Employment - General|97058d9d-cbb0-4fdc-8a35-87184150ba9a</vt:lpwstr>
  </property>
  <property fmtid="{D5CDD505-2E9C-101B-9397-08002B2CF9AE}" pid="16" name="Function">
    <vt:lpwstr>Engineering Services</vt:lpwstr>
  </property>
  <property fmtid="{D5CDD505-2E9C-101B-9397-08002B2CF9AE}" pid="17" name="LastSaved">
    <vt:filetime>2022-09-16T00:00:00Z</vt:filetime>
  </property>
  <property fmtid="{D5CDD505-2E9C-101B-9397-08002B2CF9AE}" pid="18" name="MigrationSourceURL">
    <vt:lpwstr>Y:\Job &amp; Position Descriptions\Position Descriptions\Current\Engineering\Project Mgr Engineer II - Electrical and Instrumentation_Position Description_2012.doc</vt:lpwstr>
  </property>
  <property fmtid="{D5CDD505-2E9C-101B-9397-08002B2CF9AE}" pid="19" name="Owner">
    <vt:lpwstr/>
  </property>
  <property fmtid="{D5CDD505-2E9C-101B-9397-08002B2CF9AE}" pid="20" name="Producer">
    <vt:lpwstr>Adobe PDF Library 15.0</vt:lpwstr>
  </property>
  <property fmtid="{D5CDD505-2E9C-101B-9397-08002B2CF9AE}" pid="21" name="SPSDescription">
    <vt:lpwstr/>
  </property>
  <property fmtid="{D5CDD505-2E9C-101B-9397-08002B2CF9AE}" pid="22" name="SourceModified">
    <vt:lpwstr/>
  </property>
  <property fmtid="{D5CDD505-2E9C-101B-9397-08002B2CF9AE}" pid="23" name="Status">
    <vt:lpwstr/>
  </property>
  <property fmtid="{D5CDD505-2E9C-101B-9397-08002B2CF9AE}" pid="24" name="TaxCatchAll">
    <vt:lpwstr>62;#Employment - General|97058d9d-cbb0-4fdc-8a35-87184150ba9a;#57;#Job Description|412b2d8f-d515-4db6-93b1-cf7368eeaa7d</vt:lpwstr>
  </property>
  <property fmtid="{D5CDD505-2E9C-101B-9397-08002B2CF9AE}" pid="25" name="Topic">
    <vt:lpwstr>Position</vt:lpwstr>
  </property>
  <property fmtid="{D5CDD505-2E9C-101B-9397-08002B2CF9AE}" pid="26" name="Year">
    <vt:lpwstr>2012</vt:lpwstr>
  </property>
  <property fmtid="{D5CDD505-2E9C-101B-9397-08002B2CF9AE}" pid="27" name="display_urn:schemas-microsoft-com:office:office#Author">
    <vt:lpwstr>Wilson, Randon</vt:lpwstr>
  </property>
  <property fmtid="{D5CDD505-2E9C-101B-9397-08002B2CF9AE}" pid="28" name="display_urn:schemas-microsoft-com:office:office#Editor">
    <vt:lpwstr>Wilson, Randon</vt:lpwstr>
  </property>
  <property fmtid="{D5CDD505-2E9C-101B-9397-08002B2CF9AE}" pid="29" name="o79fb0eb13274969baa8945b2a62dcda">
    <vt:lpwstr>Employment - General|97058d9d-cbb0-4fdc-8a35-87184150ba9a</vt:lpwstr>
  </property>
  <property fmtid="{D5CDD505-2E9C-101B-9397-08002B2CF9AE}" pid="30" name="MSIP_Label_56f8a036-ae1b-4f85-92d3-f4203c03c43b_Enabled">
    <vt:lpwstr>true</vt:lpwstr>
  </property>
  <property fmtid="{D5CDD505-2E9C-101B-9397-08002B2CF9AE}" pid="31" name="MSIP_Label_56f8a036-ae1b-4f85-92d3-f4203c03c43b_SetDate">
    <vt:lpwstr>2022-09-16T18:15:24Z</vt:lpwstr>
  </property>
  <property fmtid="{D5CDD505-2E9C-101B-9397-08002B2CF9AE}" pid="32" name="MSIP_Label_56f8a036-ae1b-4f85-92d3-f4203c03c43b_Method">
    <vt:lpwstr>Standard</vt:lpwstr>
  </property>
  <property fmtid="{D5CDD505-2E9C-101B-9397-08002B2CF9AE}" pid="33" name="MSIP_Label_56f8a036-ae1b-4f85-92d3-f4203c03c43b_Name">
    <vt:lpwstr>56f8a036-ae1b-4f85-92d3-f4203c03c43b</vt:lpwstr>
  </property>
  <property fmtid="{D5CDD505-2E9C-101B-9397-08002B2CF9AE}" pid="34" name="MSIP_Label_56f8a036-ae1b-4f85-92d3-f4203c03c43b_SiteId">
    <vt:lpwstr>5f229ce1-773c-46ed-a6fa-974006fae097</vt:lpwstr>
  </property>
  <property fmtid="{D5CDD505-2E9C-101B-9397-08002B2CF9AE}" pid="35" name="MSIP_Label_56f8a036-ae1b-4f85-92d3-f4203c03c43b_ActionId">
    <vt:lpwstr>2fe9b413-b263-408c-94af-1d8085369ba4</vt:lpwstr>
  </property>
  <property fmtid="{D5CDD505-2E9C-101B-9397-08002B2CF9AE}" pid="36" name="MSIP_Label_56f8a036-ae1b-4f85-92d3-f4203c03c43b_ContentBits">
    <vt:lpwstr>0</vt:lpwstr>
  </property>
</Properties>
</file>